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31" w:rsidRDefault="00402031" w:rsidP="00402031">
      <w:pPr>
        <w:jc w:val="center"/>
        <w:rPr>
          <w:rFonts w:ascii="Arial" w:hAnsi="Arial" w:cs="Arial"/>
          <w:b/>
          <w:sz w:val="40"/>
          <w:szCs w:val="40"/>
        </w:rPr>
      </w:pPr>
      <w:r>
        <w:rPr>
          <w:noProof/>
        </w:rPr>
        <w:drawing>
          <wp:inline distT="0" distB="0" distL="0" distR="0">
            <wp:extent cx="3439373" cy="993673"/>
            <wp:effectExtent l="19050" t="0" r="8677" b="0"/>
            <wp:docPr id="4" name="Imagen 4" descr="http://1.bp.blogspot.com/-u8tPisq_8u4/TkcVhppRYMI/AAAAAAAAAEg/-1a9ddQxN-s/s1600/tu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u8tPisq_8u4/TkcVhppRYMI/AAAAAAAAAEg/-1a9ddQxN-s/s1600/tutoria.jpg"/>
                    <pic:cNvPicPr>
                      <a:picLocks noChangeAspect="1" noChangeArrowheads="1"/>
                    </pic:cNvPicPr>
                  </pic:nvPicPr>
                  <pic:blipFill>
                    <a:blip r:embed="rId4" cstate="print"/>
                    <a:srcRect/>
                    <a:stretch>
                      <a:fillRect/>
                    </a:stretch>
                  </pic:blipFill>
                  <pic:spPr bwMode="auto">
                    <a:xfrm>
                      <a:off x="0" y="0"/>
                      <a:ext cx="3450480" cy="996882"/>
                    </a:xfrm>
                    <a:prstGeom prst="rect">
                      <a:avLst/>
                    </a:prstGeom>
                    <a:noFill/>
                    <a:ln w="9525">
                      <a:noFill/>
                      <a:miter lim="800000"/>
                      <a:headEnd/>
                      <a:tailEnd/>
                    </a:ln>
                  </pic:spPr>
                </pic:pic>
              </a:graphicData>
            </a:graphic>
          </wp:inline>
        </w:drawing>
      </w:r>
    </w:p>
    <w:p w:rsidR="00402031" w:rsidRDefault="00402031" w:rsidP="00402031">
      <w:pPr>
        <w:jc w:val="center"/>
        <w:rPr>
          <w:rFonts w:ascii="Arial" w:hAnsi="Arial" w:cs="Arial"/>
          <w:b/>
          <w:sz w:val="40"/>
          <w:szCs w:val="40"/>
        </w:rPr>
      </w:pPr>
    </w:p>
    <w:p w:rsidR="00402031" w:rsidRDefault="00402031" w:rsidP="00402031">
      <w:pPr>
        <w:jc w:val="both"/>
        <w:rPr>
          <w:rFonts w:ascii="Arial" w:hAnsi="Arial" w:cs="Arial"/>
        </w:rPr>
      </w:pPr>
    </w:p>
    <w:p w:rsidR="00402031" w:rsidRDefault="00402031" w:rsidP="00402031">
      <w:pPr>
        <w:jc w:val="both"/>
        <w:rPr>
          <w:rFonts w:ascii="Arial" w:hAnsi="Arial" w:cs="Arial"/>
        </w:rPr>
      </w:pPr>
      <w:r>
        <w:rPr>
          <w:rFonts w:ascii="Arial" w:hAnsi="Arial" w:cs="Arial"/>
        </w:rPr>
        <w:t xml:space="preserve">Nuestro Colegio cuenta con un programa de tutorías desde el año 2011, para los alumnos de Enseñanza Media, cuyo objetivo es que los IVº Medios sean tutores de los Iº Medios. Así, en una modalidad de comunidades, los alumnos se reúnen mínimo una vez al mes, con el fin de conversar de temas de interés para los alumnos que Iº Medio. </w:t>
      </w:r>
    </w:p>
    <w:p w:rsidR="00402031" w:rsidRDefault="00402031" w:rsidP="00402031">
      <w:pPr>
        <w:jc w:val="both"/>
        <w:rPr>
          <w:rFonts w:ascii="Arial" w:hAnsi="Arial" w:cs="Arial"/>
        </w:rPr>
      </w:pPr>
      <w:r>
        <w:rPr>
          <w:rFonts w:ascii="Arial" w:hAnsi="Arial" w:cs="Arial"/>
        </w:rPr>
        <w:t>Las Tutorías han tenido un alto impacto tanto en los jóvenes de Iº Medio, quienes aumentan su socialización y tienen un espacio para conversar temas de interés, así como para los tutores, quienes se empoderan en su rol y, generosamente, deciden compartir parte de su tiempo con los de cursos inferiores.</w:t>
      </w:r>
    </w:p>
    <w:p w:rsidR="00402031" w:rsidRDefault="00402031" w:rsidP="00402031">
      <w:pPr>
        <w:ind w:firstLine="708"/>
        <w:jc w:val="both"/>
        <w:rPr>
          <w:rFonts w:ascii="Arial" w:hAnsi="Arial" w:cs="Arial"/>
        </w:rPr>
      </w:pPr>
    </w:p>
    <w:p w:rsidR="00402031" w:rsidRDefault="00402031" w:rsidP="00402031">
      <w:pPr>
        <w:jc w:val="both"/>
        <w:rPr>
          <w:rFonts w:ascii="Arial" w:hAnsi="Arial" w:cs="Arial"/>
        </w:rPr>
      </w:pPr>
      <w:r>
        <w:rPr>
          <w:rFonts w:ascii="Arial" w:hAnsi="Arial" w:cs="Arial"/>
        </w:rPr>
        <w:t>Las Comunidades 2013:</w:t>
      </w:r>
    </w:p>
    <w:p w:rsidR="00402031" w:rsidRDefault="00402031" w:rsidP="00402031">
      <w:pPr>
        <w:spacing w:after="120"/>
        <w:jc w:val="both"/>
        <w:rPr>
          <w:rFonts w:ascii="Arial" w:hAnsi="Arial" w:cs="Arial"/>
        </w:rPr>
      </w:pPr>
    </w:p>
    <w:tbl>
      <w:tblPr>
        <w:tblW w:w="9928" w:type="dxa"/>
        <w:tblInd w:w="65" w:type="dxa"/>
        <w:tblCellMar>
          <w:left w:w="0" w:type="dxa"/>
          <w:right w:w="0" w:type="dxa"/>
        </w:tblCellMar>
        <w:tblLook w:val="04A0"/>
      </w:tblPr>
      <w:tblGrid>
        <w:gridCol w:w="995"/>
        <w:gridCol w:w="2092"/>
        <w:gridCol w:w="220"/>
        <w:gridCol w:w="995"/>
        <w:gridCol w:w="2114"/>
        <w:gridCol w:w="200"/>
        <w:gridCol w:w="995"/>
        <w:gridCol w:w="2317"/>
      </w:tblGrid>
      <w:tr w:rsidR="00402031" w:rsidTr="00402031">
        <w:trPr>
          <w:trHeight w:val="300"/>
        </w:trPr>
        <w:tc>
          <w:tcPr>
            <w:tcW w:w="3087"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jc w:val="center"/>
              <w:rPr>
                <w:rFonts w:ascii="Arial" w:hAnsi="Arial" w:cs="Arial"/>
                <w:b/>
                <w:bCs/>
                <w:color w:val="000000"/>
                <w:sz w:val="20"/>
                <w:szCs w:val="20"/>
              </w:rPr>
            </w:pPr>
            <w:r w:rsidRPr="00402031">
              <w:rPr>
                <w:rFonts w:ascii="Arial" w:hAnsi="Arial" w:cs="Arial"/>
                <w:b/>
                <w:bCs/>
                <w:color w:val="000000"/>
                <w:sz w:val="20"/>
                <w:szCs w:val="20"/>
              </w:rPr>
              <w:t>Comunidad 1</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3109"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jc w:val="center"/>
              <w:rPr>
                <w:rFonts w:ascii="Arial" w:hAnsi="Arial" w:cs="Arial"/>
                <w:b/>
                <w:bCs/>
                <w:color w:val="000000"/>
                <w:sz w:val="20"/>
                <w:szCs w:val="20"/>
              </w:rPr>
            </w:pPr>
            <w:r w:rsidRPr="00402031">
              <w:rPr>
                <w:rFonts w:ascii="Arial" w:hAnsi="Arial" w:cs="Arial"/>
                <w:b/>
                <w:bCs/>
                <w:color w:val="000000"/>
                <w:sz w:val="20"/>
                <w:szCs w:val="20"/>
              </w:rPr>
              <w:t>Comunidad 3</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331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02031" w:rsidRPr="00402031" w:rsidRDefault="00402031">
            <w:pPr>
              <w:jc w:val="center"/>
              <w:rPr>
                <w:rFonts w:ascii="Arial" w:hAnsi="Arial" w:cs="Arial"/>
                <w:b/>
                <w:bCs/>
                <w:color w:val="000000"/>
                <w:sz w:val="20"/>
                <w:szCs w:val="20"/>
              </w:rPr>
            </w:pPr>
            <w:r w:rsidRPr="00402031">
              <w:rPr>
                <w:rFonts w:ascii="Arial" w:hAnsi="Arial" w:cs="Arial"/>
                <w:b/>
                <w:bCs/>
                <w:color w:val="000000"/>
                <w:sz w:val="20"/>
                <w:szCs w:val="20"/>
              </w:rPr>
              <w:t>Comunidad 5</w:t>
            </w:r>
          </w:p>
        </w:tc>
      </w:tr>
      <w:tr w:rsidR="00402031" w:rsidTr="00402031">
        <w:trPr>
          <w:trHeight w:val="300"/>
        </w:trPr>
        <w:tc>
          <w:tcPr>
            <w:tcW w:w="99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Tutores</w:t>
            </w: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proofErr w:type="spellStart"/>
            <w:r w:rsidRPr="00402031">
              <w:rPr>
                <w:rFonts w:ascii="Arial" w:hAnsi="Arial" w:cs="Arial"/>
                <w:color w:val="000000"/>
                <w:sz w:val="20"/>
                <w:szCs w:val="20"/>
              </w:rPr>
              <w:t>Aylin</w:t>
            </w:r>
            <w:proofErr w:type="spellEnd"/>
            <w:r w:rsidRPr="00402031">
              <w:rPr>
                <w:rFonts w:ascii="Arial" w:hAnsi="Arial" w:cs="Arial"/>
                <w:color w:val="000000"/>
                <w:sz w:val="20"/>
                <w:szCs w:val="20"/>
              </w:rPr>
              <w:t xml:space="preserve"> </w:t>
            </w:r>
            <w:proofErr w:type="spellStart"/>
            <w:r w:rsidRPr="00402031">
              <w:rPr>
                <w:rFonts w:ascii="Arial" w:hAnsi="Arial" w:cs="Arial"/>
                <w:color w:val="000000"/>
                <w:sz w:val="20"/>
                <w:szCs w:val="20"/>
              </w:rPr>
              <w:t>Gramer</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Tutores</w:t>
            </w: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proofErr w:type="spellStart"/>
            <w:r w:rsidRPr="00402031">
              <w:rPr>
                <w:rFonts w:ascii="Arial" w:hAnsi="Arial" w:cs="Arial"/>
                <w:color w:val="000000"/>
                <w:sz w:val="20"/>
                <w:szCs w:val="20"/>
              </w:rPr>
              <w:t>Dieter</w:t>
            </w:r>
            <w:proofErr w:type="spellEnd"/>
            <w:r w:rsidRPr="00402031">
              <w:rPr>
                <w:rFonts w:ascii="Arial" w:hAnsi="Arial" w:cs="Arial"/>
                <w:color w:val="000000"/>
                <w:sz w:val="20"/>
                <w:szCs w:val="20"/>
              </w:rPr>
              <w:t xml:space="preserve"> </w:t>
            </w:r>
            <w:proofErr w:type="spellStart"/>
            <w:r w:rsidRPr="00402031">
              <w:rPr>
                <w:rFonts w:ascii="Arial" w:hAnsi="Arial" w:cs="Arial"/>
                <w:color w:val="000000"/>
                <w:sz w:val="20"/>
                <w:szCs w:val="20"/>
              </w:rPr>
              <w:t>Nickel</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Tutores</w:t>
            </w: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Aldana </w:t>
            </w:r>
            <w:proofErr w:type="spellStart"/>
            <w:r w:rsidRPr="00402031">
              <w:rPr>
                <w:rFonts w:ascii="Arial" w:hAnsi="Arial" w:cs="Arial"/>
                <w:color w:val="000000"/>
                <w:sz w:val="20"/>
                <w:szCs w:val="20"/>
              </w:rPr>
              <w:t>Hopp</w:t>
            </w:r>
            <w:proofErr w:type="spellEnd"/>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Magdalena Troncoso</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Rosario Espinosa</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02031" w:rsidRPr="00402031" w:rsidRDefault="00402031">
            <w:pPr>
              <w:rPr>
                <w:rFonts w:ascii="Arial" w:hAnsi="Arial" w:cs="Arial"/>
                <w:color w:val="000000"/>
                <w:sz w:val="20"/>
                <w:szCs w:val="20"/>
              </w:rPr>
            </w:pP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Magdalena Tapia</w:t>
            </w: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Rebeca </w:t>
            </w:r>
            <w:proofErr w:type="spellStart"/>
            <w:r w:rsidRPr="00402031">
              <w:rPr>
                <w:rFonts w:ascii="Arial" w:hAnsi="Arial" w:cs="Arial"/>
                <w:color w:val="000000"/>
                <w:sz w:val="20"/>
                <w:szCs w:val="20"/>
              </w:rPr>
              <w:t>Reiss</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Karina Tapia</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Alumnos</w:t>
            </w: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Florencia </w:t>
            </w:r>
            <w:proofErr w:type="spellStart"/>
            <w:r w:rsidRPr="00402031">
              <w:rPr>
                <w:rFonts w:ascii="Arial" w:hAnsi="Arial" w:cs="Arial"/>
                <w:color w:val="000000"/>
                <w:sz w:val="20"/>
                <w:szCs w:val="20"/>
              </w:rPr>
              <w:t>Negri</w:t>
            </w:r>
            <w:proofErr w:type="spellEnd"/>
          </w:p>
        </w:tc>
      </w:tr>
      <w:tr w:rsidR="00402031" w:rsidTr="00402031">
        <w:trPr>
          <w:trHeight w:val="300"/>
        </w:trPr>
        <w:tc>
          <w:tcPr>
            <w:tcW w:w="995"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Alumnos</w:t>
            </w: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Sebastián Monsalve</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Alumnos</w:t>
            </w: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Alberto </w:t>
            </w:r>
            <w:proofErr w:type="spellStart"/>
            <w:r w:rsidRPr="00402031">
              <w:rPr>
                <w:rFonts w:ascii="Arial" w:hAnsi="Arial" w:cs="Arial"/>
                <w:color w:val="000000"/>
                <w:sz w:val="20"/>
                <w:szCs w:val="20"/>
              </w:rPr>
              <w:t>Sarra</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Catalina Barrueto</w:t>
            </w:r>
          </w:p>
        </w:tc>
      </w:tr>
      <w:tr w:rsidR="00402031" w:rsidTr="00402031">
        <w:trPr>
          <w:trHeight w:val="347"/>
        </w:trPr>
        <w:tc>
          <w:tcPr>
            <w:tcW w:w="0" w:type="auto"/>
            <w:vMerge/>
            <w:tcBorders>
              <w:top w:val="nil"/>
              <w:left w:val="single" w:sz="8" w:space="0" w:color="auto"/>
              <w:bottom w:val="single" w:sz="8" w:space="0" w:color="000000"/>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Felipe Izquierdo</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rsidP="00402031">
            <w:pPr>
              <w:rPr>
                <w:rFonts w:ascii="Arial" w:hAnsi="Arial" w:cs="Arial"/>
                <w:color w:val="000000"/>
                <w:sz w:val="20"/>
                <w:szCs w:val="20"/>
              </w:rPr>
            </w:pPr>
            <w:r>
              <w:rPr>
                <w:rFonts w:ascii="Arial" w:hAnsi="Arial" w:cs="Arial"/>
                <w:color w:val="000000"/>
                <w:sz w:val="20"/>
                <w:szCs w:val="20"/>
              </w:rPr>
              <w:t xml:space="preserve">Sofía </w:t>
            </w:r>
            <w:proofErr w:type="spellStart"/>
            <w:r>
              <w:rPr>
                <w:rFonts w:ascii="Arial" w:hAnsi="Arial" w:cs="Arial"/>
                <w:color w:val="000000"/>
                <w:sz w:val="20"/>
                <w:szCs w:val="20"/>
              </w:rPr>
              <w:t>Figari</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Juan Ignacio Cifuentes</w:t>
            </w:r>
          </w:p>
        </w:tc>
      </w:tr>
      <w:tr w:rsidR="00402031" w:rsidTr="00402031">
        <w:trPr>
          <w:trHeight w:val="300"/>
        </w:trPr>
        <w:tc>
          <w:tcPr>
            <w:tcW w:w="0" w:type="auto"/>
            <w:vMerge/>
            <w:tcBorders>
              <w:top w:val="nil"/>
              <w:left w:val="single" w:sz="8" w:space="0" w:color="auto"/>
              <w:bottom w:val="single" w:sz="8" w:space="0" w:color="000000"/>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Uva Luna </w:t>
            </w:r>
            <w:proofErr w:type="spellStart"/>
            <w:r w:rsidRPr="00402031">
              <w:rPr>
                <w:rFonts w:ascii="Arial" w:hAnsi="Arial" w:cs="Arial"/>
                <w:color w:val="000000"/>
                <w:sz w:val="20"/>
                <w:szCs w:val="20"/>
              </w:rPr>
              <w:t>Tarque</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Dominga Varas</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Sebastián Yáñez</w:t>
            </w:r>
          </w:p>
        </w:tc>
      </w:tr>
      <w:tr w:rsidR="00402031" w:rsidTr="00402031">
        <w:trPr>
          <w:trHeight w:val="300"/>
        </w:trPr>
        <w:tc>
          <w:tcPr>
            <w:tcW w:w="0" w:type="auto"/>
            <w:vMerge/>
            <w:tcBorders>
              <w:top w:val="nil"/>
              <w:left w:val="single" w:sz="8" w:space="0" w:color="auto"/>
              <w:bottom w:val="single" w:sz="8" w:space="0" w:color="000000"/>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Sebastián </w:t>
            </w:r>
            <w:proofErr w:type="spellStart"/>
            <w:r w:rsidRPr="00402031">
              <w:rPr>
                <w:rFonts w:ascii="Arial" w:hAnsi="Arial" w:cs="Arial"/>
                <w:color w:val="000000"/>
                <w:sz w:val="20"/>
                <w:szCs w:val="20"/>
              </w:rPr>
              <w:t>Musiet</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Benjamín </w:t>
            </w:r>
            <w:proofErr w:type="spellStart"/>
            <w:r w:rsidRPr="00402031">
              <w:rPr>
                <w:rFonts w:ascii="Arial" w:hAnsi="Arial" w:cs="Arial"/>
                <w:color w:val="000000"/>
                <w:sz w:val="20"/>
                <w:szCs w:val="20"/>
              </w:rPr>
              <w:t>Dubornais</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Marco </w:t>
            </w:r>
            <w:proofErr w:type="spellStart"/>
            <w:r w:rsidRPr="00402031">
              <w:rPr>
                <w:rFonts w:ascii="Arial" w:hAnsi="Arial" w:cs="Arial"/>
                <w:color w:val="000000"/>
                <w:sz w:val="20"/>
                <w:szCs w:val="20"/>
              </w:rPr>
              <w:t>Zechetto</w:t>
            </w:r>
            <w:proofErr w:type="spellEnd"/>
          </w:p>
        </w:tc>
      </w:tr>
      <w:tr w:rsidR="00402031" w:rsidTr="00402031">
        <w:trPr>
          <w:trHeight w:val="300"/>
        </w:trPr>
        <w:tc>
          <w:tcPr>
            <w:tcW w:w="0" w:type="auto"/>
            <w:vMerge/>
            <w:tcBorders>
              <w:top w:val="nil"/>
              <w:left w:val="single" w:sz="8" w:space="0" w:color="auto"/>
              <w:bottom w:val="single" w:sz="8" w:space="0" w:color="000000"/>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Josefina Loyola</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Nicolás Carrasco</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000000"/>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Rocío </w:t>
            </w:r>
            <w:proofErr w:type="spellStart"/>
            <w:r w:rsidRPr="00402031">
              <w:rPr>
                <w:rFonts w:ascii="Arial" w:hAnsi="Arial" w:cs="Arial"/>
                <w:color w:val="000000"/>
                <w:sz w:val="20"/>
                <w:szCs w:val="20"/>
              </w:rPr>
              <w:t>Manasevich</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Sofía Contreras</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995" w:type="dxa"/>
            <w:noWrap/>
            <w:tcMar>
              <w:top w:w="0" w:type="dxa"/>
              <w:left w:w="70" w:type="dxa"/>
              <w:bottom w:w="0" w:type="dxa"/>
              <w:right w:w="70" w:type="dxa"/>
            </w:tcMar>
            <w:vAlign w:val="center"/>
          </w:tcPr>
          <w:p w:rsidR="00402031" w:rsidRPr="00402031" w:rsidRDefault="00402031">
            <w:pPr>
              <w:jc w:val="center"/>
              <w:rPr>
                <w:rFonts w:ascii="Arial" w:hAnsi="Arial" w:cs="Arial"/>
                <w:color w:val="000000"/>
                <w:sz w:val="20"/>
                <w:szCs w:val="20"/>
              </w:rPr>
            </w:pPr>
          </w:p>
        </w:tc>
        <w:tc>
          <w:tcPr>
            <w:tcW w:w="2092"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Laura Patiño</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3087"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jc w:val="center"/>
              <w:rPr>
                <w:rFonts w:ascii="Arial" w:hAnsi="Arial" w:cs="Arial"/>
                <w:b/>
                <w:bCs/>
                <w:color w:val="000000"/>
                <w:sz w:val="20"/>
                <w:szCs w:val="20"/>
              </w:rPr>
            </w:pPr>
            <w:r w:rsidRPr="00402031">
              <w:rPr>
                <w:rFonts w:ascii="Arial" w:hAnsi="Arial" w:cs="Arial"/>
                <w:b/>
                <w:bCs/>
                <w:color w:val="000000"/>
                <w:sz w:val="20"/>
                <w:szCs w:val="20"/>
              </w:rPr>
              <w:t>Comunidad 2</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center"/>
          </w:tcPr>
          <w:p w:rsidR="00402031" w:rsidRPr="00402031" w:rsidRDefault="00402031">
            <w:pPr>
              <w:rPr>
                <w:rFonts w:ascii="Arial" w:hAnsi="Arial" w:cs="Arial"/>
                <w:color w:val="000000"/>
                <w:sz w:val="20"/>
                <w:szCs w:val="20"/>
              </w:rPr>
            </w:pPr>
          </w:p>
        </w:tc>
        <w:tc>
          <w:tcPr>
            <w:tcW w:w="2114"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99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Tutores</w:t>
            </w: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Cristóbal Silva</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3109"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402031" w:rsidRPr="00402031" w:rsidRDefault="00402031">
            <w:pPr>
              <w:jc w:val="center"/>
              <w:rPr>
                <w:rFonts w:ascii="Arial" w:hAnsi="Arial" w:cs="Arial"/>
                <w:b/>
                <w:bCs/>
                <w:color w:val="000000"/>
                <w:sz w:val="20"/>
                <w:szCs w:val="20"/>
              </w:rPr>
            </w:pPr>
            <w:r w:rsidRPr="00402031">
              <w:rPr>
                <w:rFonts w:ascii="Arial" w:hAnsi="Arial" w:cs="Arial"/>
                <w:b/>
                <w:bCs/>
                <w:color w:val="000000"/>
                <w:sz w:val="20"/>
                <w:szCs w:val="20"/>
              </w:rPr>
              <w:t>Comunidad 4</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Cristóbal Alvarellos</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Tutores</w:t>
            </w: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Vicenta Castillo</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Rado Milosevich</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J. Manuel </w:t>
            </w:r>
            <w:proofErr w:type="spellStart"/>
            <w:r w:rsidRPr="00402031">
              <w:rPr>
                <w:rFonts w:ascii="Arial" w:hAnsi="Arial" w:cs="Arial"/>
                <w:color w:val="000000"/>
                <w:sz w:val="20"/>
                <w:szCs w:val="20"/>
              </w:rPr>
              <w:t>Malbec</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99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Alumnos</w:t>
            </w: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Martín Esquivel</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2031" w:rsidRPr="00402031" w:rsidRDefault="00402031">
            <w:pPr>
              <w:jc w:val="center"/>
              <w:rPr>
                <w:rFonts w:ascii="Arial" w:hAnsi="Arial" w:cs="Arial"/>
                <w:color w:val="000000"/>
                <w:sz w:val="20"/>
                <w:szCs w:val="20"/>
              </w:rPr>
            </w:pPr>
            <w:r w:rsidRPr="00402031">
              <w:rPr>
                <w:rFonts w:ascii="Arial" w:hAnsi="Arial" w:cs="Arial"/>
                <w:color w:val="000000"/>
                <w:sz w:val="20"/>
                <w:szCs w:val="20"/>
              </w:rPr>
              <w:t>Alumnos</w:t>
            </w: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Joaquín Valls</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Joaquín Ávila</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Vicente Godoy</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Vicente </w:t>
            </w:r>
            <w:proofErr w:type="spellStart"/>
            <w:r w:rsidRPr="00402031">
              <w:rPr>
                <w:rFonts w:ascii="Arial" w:hAnsi="Arial" w:cs="Arial"/>
                <w:color w:val="000000"/>
                <w:sz w:val="20"/>
                <w:szCs w:val="20"/>
              </w:rPr>
              <w:t>Yunge</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Agustín Fuenzalida</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Maximiliano Isla</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proofErr w:type="spellStart"/>
            <w:r w:rsidRPr="00402031">
              <w:rPr>
                <w:rFonts w:ascii="Arial" w:hAnsi="Arial" w:cs="Arial"/>
                <w:color w:val="000000"/>
                <w:sz w:val="20"/>
                <w:szCs w:val="20"/>
              </w:rPr>
              <w:t>Giancarlo</w:t>
            </w:r>
            <w:proofErr w:type="spellEnd"/>
            <w:r w:rsidRPr="00402031">
              <w:rPr>
                <w:rFonts w:ascii="Arial" w:hAnsi="Arial" w:cs="Arial"/>
                <w:color w:val="000000"/>
                <w:sz w:val="20"/>
                <w:szCs w:val="20"/>
              </w:rPr>
              <w:t xml:space="preserve"> </w:t>
            </w:r>
            <w:proofErr w:type="spellStart"/>
            <w:r w:rsidRPr="00402031">
              <w:rPr>
                <w:rFonts w:ascii="Arial" w:hAnsi="Arial" w:cs="Arial"/>
                <w:color w:val="000000"/>
                <w:sz w:val="20"/>
                <w:szCs w:val="20"/>
              </w:rPr>
              <w:t>Ciceri</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Nicolás Cavada</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José </w:t>
            </w:r>
            <w:proofErr w:type="spellStart"/>
            <w:r w:rsidRPr="00402031">
              <w:rPr>
                <w:rFonts w:ascii="Arial" w:hAnsi="Arial" w:cs="Arial"/>
                <w:color w:val="000000"/>
                <w:sz w:val="20"/>
                <w:szCs w:val="20"/>
              </w:rPr>
              <w:t>Panisello</w:t>
            </w:r>
            <w:proofErr w:type="spellEnd"/>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Lucas Tornería</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0" w:type="auto"/>
            <w:vMerge/>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2031" w:rsidRPr="00402031" w:rsidRDefault="00402031">
            <w:pPr>
              <w:rPr>
                <w:rFonts w:ascii="Arial" w:hAnsi="Arial" w:cs="Arial"/>
                <w:color w:val="000000"/>
                <w:sz w:val="20"/>
                <w:szCs w:val="20"/>
              </w:rPr>
            </w:pPr>
          </w:p>
        </w:tc>
        <w:tc>
          <w:tcPr>
            <w:tcW w:w="21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Cristián Varela</w:t>
            </w: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Maximiliano Gallardo</w:t>
            </w: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center"/>
          </w:tcPr>
          <w:p w:rsidR="00402031" w:rsidRPr="00402031" w:rsidRDefault="00402031">
            <w:pPr>
              <w:jc w:val="center"/>
              <w:rPr>
                <w:rFonts w:ascii="Arial" w:hAnsi="Arial" w:cs="Arial"/>
                <w:color w:val="000000"/>
                <w:sz w:val="20"/>
                <w:szCs w:val="20"/>
              </w:rPr>
            </w:pPr>
          </w:p>
        </w:tc>
        <w:tc>
          <w:tcPr>
            <w:tcW w:w="2114"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sz w:val="20"/>
                <w:szCs w:val="20"/>
              </w:rPr>
            </w:pPr>
            <w:proofErr w:type="spellStart"/>
            <w:r w:rsidRPr="00402031">
              <w:rPr>
                <w:rFonts w:ascii="Arial" w:hAnsi="Arial" w:cs="Arial"/>
                <w:sz w:val="20"/>
                <w:szCs w:val="20"/>
              </w:rPr>
              <w:t>Andre</w:t>
            </w:r>
            <w:proofErr w:type="spellEnd"/>
            <w:r w:rsidRPr="00402031">
              <w:rPr>
                <w:rFonts w:ascii="Arial" w:hAnsi="Arial" w:cs="Arial"/>
                <w:sz w:val="20"/>
                <w:szCs w:val="20"/>
              </w:rPr>
              <w:t xml:space="preserve"> </w:t>
            </w:r>
            <w:proofErr w:type="spellStart"/>
            <w:r w:rsidRPr="00402031">
              <w:rPr>
                <w:rFonts w:ascii="Arial" w:hAnsi="Arial" w:cs="Arial"/>
                <w:sz w:val="20"/>
                <w:szCs w:val="20"/>
              </w:rPr>
              <w:t>Beaujanot</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center"/>
          </w:tcPr>
          <w:p w:rsidR="00402031" w:rsidRPr="00402031" w:rsidRDefault="00402031">
            <w:pPr>
              <w:jc w:val="center"/>
              <w:rPr>
                <w:rFonts w:ascii="Arial" w:hAnsi="Arial" w:cs="Arial"/>
                <w:color w:val="000000"/>
                <w:sz w:val="20"/>
                <w:szCs w:val="20"/>
              </w:rPr>
            </w:pPr>
          </w:p>
        </w:tc>
        <w:tc>
          <w:tcPr>
            <w:tcW w:w="2114"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Joaquín </w:t>
            </w:r>
            <w:proofErr w:type="spellStart"/>
            <w:r w:rsidRPr="00402031">
              <w:rPr>
                <w:rFonts w:ascii="Arial" w:hAnsi="Arial" w:cs="Arial"/>
                <w:color w:val="000000"/>
                <w:sz w:val="20"/>
                <w:szCs w:val="20"/>
              </w:rPr>
              <w:t>Manasevich</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114"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0" w:type="auto"/>
            <w:vMerge/>
            <w:tcBorders>
              <w:top w:val="nil"/>
              <w:left w:val="single" w:sz="8" w:space="0" w:color="auto"/>
              <w:bottom w:val="single" w:sz="8" w:space="0" w:color="auto"/>
              <w:right w:val="single" w:sz="8" w:space="0" w:color="auto"/>
            </w:tcBorders>
            <w:vAlign w:val="center"/>
            <w:hideMark/>
          </w:tcPr>
          <w:p w:rsidR="00402031" w:rsidRPr="00402031" w:rsidRDefault="00402031">
            <w:pPr>
              <w:rPr>
                <w:rFonts w:ascii="Arial" w:hAnsi="Arial" w:cs="Arial"/>
                <w:color w:val="000000"/>
                <w:sz w:val="20"/>
                <w:szCs w:val="20"/>
              </w:rPr>
            </w:pPr>
          </w:p>
        </w:tc>
        <w:tc>
          <w:tcPr>
            <w:tcW w:w="2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02031" w:rsidRPr="00402031" w:rsidRDefault="00402031">
            <w:pPr>
              <w:rPr>
                <w:rFonts w:ascii="Arial" w:hAnsi="Arial" w:cs="Arial"/>
                <w:color w:val="000000"/>
                <w:sz w:val="20"/>
                <w:szCs w:val="20"/>
              </w:rPr>
            </w:pPr>
            <w:r w:rsidRPr="00402031">
              <w:rPr>
                <w:rFonts w:ascii="Arial" w:hAnsi="Arial" w:cs="Arial"/>
                <w:color w:val="000000"/>
                <w:sz w:val="20"/>
                <w:szCs w:val="20"/>
              </w:rPr>
              <w:t xml:space="preserve">Martín </w:t>
            </w:r>
            <w:proofErr w:type="spellStart"/>
            <w:r w:rsidRPr="00402031">
              <w:rPr>
                <w:rFonts w:ascii="Arial" w:hAnsi="Arial" w:cs="Arial"/>
                <w:color w:val="000000"/>
                <w:sz w:val="20"/>
                <w:szCs w:val="20"/>
              </w:rPr>
              <w:t>Bennewitz</w:t>
            </w:r>
            <w:proofErr w:type="spellEnd"/>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center"/>
          </w:tcPr>
          <w:p w:rsidR="00402031" w:rsidRPr="00402031" w:rsidRDefault="00402031">
            <w:pPr>
              <w:rPr>
                <w:rFonts w:ascii="Arial" w:hAnsi="Arial" w:cs="Arial"/>
                <w:color w:val="000000"/>
                <w:sz w:val="20"/>
                <w:szCs w:val="20"/>
              </w:rPr>
            </w:pPr>
          </w:p>
        </w:tc>
        <w:tc>
          <w:tcPr>
            <w:tcW w:w="2114"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r w:rsidR="00402031" w:rsidTr="00402031">
        <w:trPr>
          <w:trHeight w:val="300"/>
        </w:trPr>
        <w:tc>
          <w:tcPr>
            <w:tcW w:w="995" w:type="dxa"/>
            <w:noWrap/>
            <w:tcMar>
              <w:top w:w="0" w:type="dxa"/>
              <w:left w:w="70" w:type="dxa"/>
              <w:bottom w:w="0" w:type="dxa"/>
              <w:right w:w="70" w:type="dxa"/>
            </w:tcMar>
            <w:vAlign w:val="center"/>
          </w:tcPr>
          <w:p w:rsidR="00402031" w:rsidRDefault="00402031">
            <w:pPr>
              <w:rPr>
                <w:rFonts w:ascii="Arial" w:hAnsi="Arial" w:cs="Arial"/>
                <w:color w:val="000000"/>
                <w:sz w:val="20"/>
                <w:szCs w:val="20"/>
              </w:rPr>
            </w:pPr>
          </w:p>
          <w:p w:rsidR="00402031" w:rsidRPr="00402031" w:rsidRDefault="00402031">
            <w:pPr>
              <w:rPr>
                <w:rFonts w:ascii="Arial" w:hAnsi="Arial" w:cs="Arial"/>
                <w:color w:val="000000"/>
                <w:sz w:val="20"/>
                <w:szCs w:val="20"/>
              </w:rPr>
            </w:pPr>
          </w:p>
        </w:tc>
        <w:tc>
          <w:tcPr>
            <w:tcW w:w="2092"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2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center"/>
          </w:tcPr>
          <w:p w:rsidR="00402031" w:rsidRPr="00402031" w:rsidRDefault="00402031">
            <w:pPr>
              <w:rPr>
                <w:rFonts w:ascii="Arial" w:hAnsi="Arial" w:cs="Arial"/>
                <w:color w:val="000000"/>
                <w:sz w:val="20"/>
                <w:szCs w:val="20"/>
              </w:rPr>
            </w:pPr>
          </w:p>
        </w:tc>
        <w:tc>
          <w:tcPr>
            <w:tcW w:w="2114"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00"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995"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c>
          <w:tcPr>
            <w:tcW w:w="2317" w:type="dxa"/>
            <w:noWrap/>
            <w:tcMar>
              <w:top w:w="0" w:type="dxa"/>
              <w:left w:w="70" w:type="dxa"/>
              <w:bottom w:w="0" w:type="dxa"/>
              <w:right w:w="70" w:type="dxa"/>
            </w:tcMar>
            <w:vAlign w:val="bottom"/>
          </w:tcPr>
          <w:p w:rsidR="00402031" w:rsidRPr="00402031" w:rsidRDefault="00402031">
            <w:pPr>
              <w:rPr>
                <w:rFonts w:ascii="Arial" w:hAnsi="Arial" w:cs="Arial"/>
                <w:color w:val="000000"/>
                <w:sz w:val="20"/>
                <w:szCs w:val="20"/>
              </w:rPr>
            </w:pPr>
          </w:p>
        </w:tc>
      </w:tr>
    </w:tbl>
    <w:p w:rsidR="00402031" w:rsidRDefault="00402031" w:rsidP="00402031">
      <w:pPr>
        <w:jc w:val="both"/>
        <w:rPr>
          <w:rFonts w:ascii="Arial" w:hAnsi="Arial" w:cs="Arial"/>
        </w:rPr>
      </w:pPr>
      <w:r>
        <w:rPr>
          <w:rFonts w:ascii="Arial" w:hAnsi="Arial" w:cs="Arial"/>
        </w:rPr>
        <w:t>Cualquier duda o consulta, favor dirigirse a la Psicóloga Marcela Solar a través de su correo  </w:t>
      </w:r>
      <w:hyperlink r:id="rId5" w:history="1">
        <w:r>
          <w:rPr>
            <w:rStyle w:val="Hipervnculo"/>
            <w:rFonts w:ascii="Arial" w:hAnsi="Arial" w:cs="Arial"/>
          </w:rPr>
          <w:t>msolar@sannicolasdemyra.cl</w:t>
        </w:r>
      </w:hyperlink>
    </w:p>
    <w:p w:rsidR="00402031" w:rsidRDefault="00402031" w:rsidP="00402031">
      <w:pPr>
        <w:ind w:firstLine="709"/>
        <w:jc w:val="both"/>
        <w:rPr>
          <w:rFonts w:ascii="Arial" w:hAnsi="Arial" w:cs="Arial"/>
        </w:rPr>
      </w:pPr>
    </w:p>
    <w:p w:rsidR="00402031" w:rsidRDefault="00402031" w:rsidP="00402031">
      <w:pPr>
        <w:jc w:val="both"/>
        <w:rPr>
          <w:rFonts w:ascii="Arial" w:hAnsi="Arial" w:cs="Arial"/>
        </w:rPr>
      </w:pPr>
      <w:r>
        <w:rPr>
          <w:rFonts w:ascii="Arial" w:hAnsi="Arial" w:cs="Arial"/>
        </w:rPr>
        <w:t>Esperamos que el programa tenga buena recepción por parte de ustedes.</w:t>
      </w:r>
    </w:p>
    <w:p w:rsidR="00402031" w:rsidRDefault="00402031" w:rsidP="00402031">
      <w:pPr>
        <w:jc w:val="right"/>
        <w:rPr>
          <w:rFonts w:ascii="Arial" w:hAnsi="Arial" w:cs="Arial"/>
        </w:rPr>
      </w:pPr>
    </w:p>
    <w:p w:rsidR="00402031" w:rsidRPr="00402031" w:rsidRDefault="00402031" w:rsidP="00402031">
      <w:pPr>
        <w:jc w:val="center"/>
        <w:rPr>
          <w:rFonts w:ascii="Arial" w:hAnsi="Arial" w:cs="Arial"/>
          <w:b/>
        </w:rPr>
      </w:pPr>
      <w:r w:rsidRPr="00402031">
        <w:rPr>
          <w:rFonts w:ascii="Arial" w:hAnsi="Arial" w:cs="Arial"/>
          <w:b/>
        </w:rPr>
        <w:t>Marcela Solar R.</w:t>
      </w:r>
    </w:p>
    <w:p w:rsidR="00402031" w:rsidRPr="00402031" w:rsidRDefault="00402031" w:rsidP="00402031">
      <w:pPr>
        <w:jc w:val="center"/>
        <w:rPr>
          <w:rFonts w:ascii="Arial" w:hAnsi="Arial" w:cs="Arial"/>
          <w:b/>
        </w:rPr>
      </w:pPr>
      <w:r w:rsidRPr="00402031">
        <w:rPr>
          <w:rFonts w:ascii="Arial" w:hAnsi="Arial" w:cs="Arial"/>
          <w:b/>
        </w:rPr>
        <w:t>Psicóloga 2º Ciclo</w:t>
      </w:r>
    </w:p>
    <w:p w:rsidR="00D95552" w:rsidRDefault="00D95552"/>
    <w:sectPr w:rsidR="00D95552" w:rsidSect="00402031">
      <w:pgSz w:w="12242" w:h="20163" w:code="5"/>
      <w:pgMar w:top="964" w:right="907" w:bottom="96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425"/>
  <w:characterSpacingControl w:val="doNotCompress"/>
  <w:compat/>
  <w:rsids>
    <w:rsidRoot w:val="00402031"/>
    <w:rsid w:val="00257541"/>
    <w:rsid w:val="00402031"/>
    <w:rsid w:val="00A03A3C"/>
    <w:rsid w:val="00D12C4C"/>
    <w:rsid w:val="00D955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31"/>
    <w:pPr>
      <w:jc w:val="left"/>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2031"/>
    <w:rPr>
      <w:color w:val="0000FF"/>
      <w:u w:val="single"/>
    </w:rPr>
  </w:style>
</w:styles>
</file>

<file path=word/webSettings.xml><?xml version="1.0" encoding="utf-8"?>
<w:webSettings xmlns:r="http://schemas.openxmlformats.org/officeDocument/2006/relationships" xmlns:w="http://schemas.openxmlformats.org/wordprocessingml/2006/main">
  <w:divs>
    <w:div w:id="8952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olar@sannicolasdemyra.c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1704</Characters>
  <Application>Microsoft Office Word</Application>
  <DocSecurity>0</DocSecurity>
  <Lines>14</Lines>
  <Paragraphs>4</Paragraphs>
  <ScaleCrop>false</ScaleCrop>
  <Company>Colegio SAN NICOLÁS de Myra</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Valenzuela</dc:creator>
  <cp:keywords/>
  <dc:description/>
  <cp:lastModifiedBy>Katya Valenzuela</cp:lastModifiedBy>
  <cp:revision>1</cp:revision>
  <cp:lastPrinted>2013-04-30T18:28:00Z</cp:lastPrinted>
  <dcterms:created xsi:type="dcterms:W3CDTF">2013-04-30T18:17:00Z</dcterms:created>
  <dcterms:modified xsi:type="dcterms:W3CDTF">2013-04-30T18:29:00Z</dcterms:modified>
</cp:coreProperties>
</file>